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A" w:rsidRPr="0054328A" w:rsidRDefault="000525AE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8A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A76207" w:rsidRPr="0054328A" w:rsidRDefault="00A76207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D67A35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F76D81" w:rsidRPr="00F76D81" w:rsidRDefault="00F76D81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Заявление о распоряжении материнским капиталом можно подать в любой территориальный орган Социального фонда России независимо от места жительства (пребывания) или фактического проживания лично, через личный кабинет на портале </w:t>
      </w:r>
      <w:proofErr w:type="spellStart"/>
      <w:r w:rsidRPr="00F76D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Госуслуг</w:t>
      </w:r>
      <w:proofErr w:type="spellEnd"/>
      <w:r w:rsidRPr="00F76D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hyperlink r:id="rId9" w:history="1">
        <w:r w:rsidRPr="00F76D81">
          <w:rPr>
            <w:rStyle w:val="a4"/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gosuslugi.ru</w:t>
        </w:r>
      </w:hyperlink>
      <w:r w:rsidRPr="00F76D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 или в МФЦ. Указанное заявление так же может быть подано через доверенное лицо, либо направлено по почте.</w:t>
      </w:r>
    </w:p>
    <w:p w:rsidR="0054328A" w:rsidRDefault="00D67A35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B1F64" w:rsidRPr="005B1F64" w:rsidRDefault="005B1F64" w:rsidP="00A7620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письменное заявление владельца сертификата;</w:t>
      </w:r>
    </w:p>
    <w:p w:rsidR="005B1F64" w:rsidRPr="005B1F64" w:rsidRDefault="005B1F64" w:rsidP="00A7620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B1F64" w:rsidRPr="005B1F64" w:rsidRDefault="005B1F64" w:rsidP="00A7620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B1F64" w:rsidRPr="005B1F64" w:rsidRDefault="005B1F64" w:rsidP="00A7620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из индивидуальной программы реабилитации или абилитации ребенка-инвалида (ИПРА), для подтверждения нуждаемости ребенка-инвалида в товарах и услугах;</w:t>
      </w:r>
    </w:p>
    <w:p w:rsidR="005B1F64" w:rsidRPr="005B1F64" w:rsidRDefault="005B1F64" w:rsidP="00A7620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</w:t>
      </w:r>
      <w:proofErr w:type="gramEnd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стоимости приобретенных товаров);</w:t>
      </w:r>
    </w:p>
    <w:p w:rsidR="005B1F64" w:rsidRPr="005B1F64" w:rsidRDefault="005B1F64" w:rsidP="00A7620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Социального фонда Российской Федерации;</w:t>
      </w:r>
    </w:p>
    <w:p w:rsidR="005B1F64" w:rsidRPr="005B1F64" w:rsidRDefault="005B1F64" w:rsidP="00A7620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 реквизитах счета владельца сертификата в кредитной организации.</w:t>
      </w:r>
    </w:p>
    <w:p w:rsidR="005B1F64" w:rsidRPr="005B1F64" w:rsidRDefault="005B1F64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F64" w:rsidRPr="005B1F64" w:rsidRDefault="005B1F64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F64" w:rsidRPr="005B1F64" w:rsidRDefault="005B1F64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D67A35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</w:t>
        </w:r>
        <w:r w:rsidR="005B1F6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Социальный</w:t>
        </w:r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B1F64" w:rsidRPr="005B1F64" w:rsidRDefault="005B1F64" w:rsidP="00A7620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Организация здравоохранения.</w:t>
      </w:r>
    </w:p>
    <w:p w:rsidR="005B1F64" w:rsidRPr="005B1F64" w:rsidRDefault="005B1F64" w:rsidP="00BE0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Родители ребенка-инвалида обращаются в медицинскую организацию для заполнения направления на </w:t>
      </w:r>
      <w:proofErr w:type="gramStart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медико-социальную</w:t>
      </w:r>
      <w:proofErr w:type="gramEnd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экспертизу.</w:t>
      </w:r>
    </w:p>
    <w:p w:rsidR="005B1F64" w:rsidRPr="005B1F64" w:rsidRDefault="005B1F64" w:rsidP="00A76207">
      <w:pPr>
        <w:numPr>
          <w:ilvl w:val="0"/>
          <w:numId w:val="7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Учреждение </w:t>
      </w:r>
      <w:proofErr w:type="gramStart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медико-социальной</w:t>
      </w:r>
      <w:proofErr w:type="gramEnd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экспертизы (МСЭ).</w:t>
      </w:r>
    </w:p>
    <w:p w:rsidR="005B1F64" w:rsidRPr="005B1F64" w:rsidRDefault="005B1F64" w:rsidP="00BE0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Родители ребенка-инвалида обращаются в учреждение МСЭ с заявлением о внесении в ИПРА показаний для обеспечения конкретным товаром или услугой, </w:t>
      </w:r>
      <w:proofErr w:type="gramStart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предназначенными</w:t>
      </w:r>
      <w:proofErr w:type="gramEnd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социальной адаптации и интеграции в общество детей-инвалидов.</w:t>
      </w:r>
    </w:p>
    <w:p w:rsidR="005B1F64" w:rsidRPr="005B1F64" w:rsidRDefault="005B1F64" w:rsidP="00BE0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</w:t>
      </w:r>
      <w:proofErr w:type="gramStart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медико-социальную</w:t>
      </w:r>
      <w:proofErr w:type="gramEnd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экспертизу установленного образца.</w:t>
      </w:r>
    </w:p>
    <w:p w:rsidR="005B1F64" w:rsidRPr="005B1F64" w:rsidRDefault="005B1F64" w:rsidP="00BE0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B1F64" w:rsidRPr="005B1F64" w:rsidRDefault="005B1F64" w:rsidP="00BE0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</w:t>
      </w:r>
      <w:proofErr w:type="gramStart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ИПРА</w:t>
      </w:r>
      <w:proofErr w:type="gramEnd"/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B1F64" w:rsidRPr="005B1F64" w:rsidRDefault="005B1F64" w:rsidP="00A762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5B1F64" w:rsidRPr="005B1F64" w:rsidRDefault="005B1F64" w:rsidP="00BE0B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1F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СФР.</w:t>
      </w:r>
    </w:p>
    <w:p w:rsidR="0054328A" w:rsidRPr="0054328A" w:rsidRDefault="00D67A35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5B1F64" w:rsidRPr="005B1F64" w:rsidRDefault="005B1F64" w:rsidP="005B1F64">
      <w:pPr>
        <w:pStyle w:val="a3"/>
        <w:shd w:val="clear" w:color="auto" w:fill="FFFFFF"/>
        <w:spacing w:before="0" w:beforeAutospacing="0"/>
        <w:rPr>
          <w:color w:val="212121"/>
        </w:rPr>
      </w:pPr>
      <w:r w:rsidRPr="005B1F64">
        <w:rPr>
          <w:color w:val="212121"/>
        </w:rPr>
        <w:t>Перечень утверждён </w:t>
      </w:r>
      <w:hyperlink r:id="rId13" w:history="1">
        <w:r w:rsidRPr="005B1F64">
          <w:rPr>
            <w:rStyle w:val="a4"/>
            <w:color w:val="212121"/>
          </w:rPr>
          <w:t>распоряжением Правительства РФ от 30.04.2016 N 831-р (ред. </w:t>
        </w:r>
        <w:r w:rsidRPr="005B1F64">
          <w:rPr>
            <w:rStyle w:val="markx"/>
            <w:color w:val="212121"/>
          </w:rPr>
          <w:t>от 23.12.2021</w:t>
        </w:r>
        <w:r w:rsidRPr="005B1F64">
          <w:rPr>
            <w:rStyle w:val="a4"/>
            <w:color w:val="212121"/>
          </w:rPr>
          <w:t>)</w:t>
        </w:r>
      </w:hyperlink>
      <w:r w:rsidRPr="005B1F64">
        <w:rPr>
          <w:color w:val="212121"/>
        </w:rPr>
        <w:t> и состоит из следующих товаров и услуг: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5807"/>
        <w:gridCol w:w="3100"/>
      </w:tblGrid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Товары и услуги, предназначенные для социальной адаптации и интеграции в общество детей-инвалидов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Код</w:t>
            </w:r>
          </w:p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 xml:space="preserve">национального стандарта Российской Федерации ГОСТ </w:t>
            </w:r>
            <w:proofErr w:type="gramStart"/>
            <w:r w:rsidRPr="005B1F64">
              <w:rPr>
                <w:color w:val="212121"/>
              </w:rPr>
              <w:t>Р</w:t>
            </w:r>
            <w:proofErr w:type="gramEnd"/>
            <w:r w:rsidRPr="005B1F64">
              <w:rPr>
                <w:color w:val="212121"/>
              </w:rPr>
              <w:t xml:space="preserve"> ИСО 9999-2019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5B1F64" w:rsidRPr="005B1F64" w:rsidTr="005B1F64">
        <w:tc>
          <w:tcPr>
            <w:tcW w:w="9045" w:type="dxa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I. Товары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Ванны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09 33 21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Велосипеды с ручным приводом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12 18 05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12 12 18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Вспомогательные средства для позиционирования курсора и выбора нужной точки на дисплее компьютера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22 36 21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27 06 21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6.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05 33 06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7.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Вспомогательные электронные средства ориентации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12 39 06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8.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Тактильные компьютерные дисплеи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22 39 05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9.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Доски для письма, доски для черчения и доски для рисования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22 12 06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10.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Игры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30 03 09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11.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Клавиатуры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22 36 03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Портативные компьютеры и персональные цифровые ассистенты (PDA)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22 33 06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13.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Настольные (не портативные) компьютеры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22 33 03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14.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Кресла для ванны (душа) на колесиках или без них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09 33 07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15.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Функциональные кресла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18 09 09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16.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Кровати и съемные кровати-платформы (</w:t>
            </w:r>
            <w:proofErr w:type="spellStart"/>
            <w:r w:rsidRPr="005B1F64">
              <w:rPr>
                <w:color w:val="212121"/>
              </w:rPr>
              <w:t>подматрацные</w:t>
            </w:r>
            <w:proofErr w:type="spellEnd"/>
            <w:r w:rsidRPr="005B1F64">
              <w:rPr>
                <w:color w:val="212121"/>
              </w:rPr>
              <w:t xml:space="preserve"> платформы) с механической регулировкой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18 12 10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17.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Кровати и съемные кровати-платформы (</w:t>
            </w:r>
            <w:proofErr w:type="spellStart"/>
            <w:r w:rsidRPr="005B1F64">
              <w:rPr>
                <w:color w:val="212121"/>
              </w:rPr>
              <w:t>подматрацные</w:t>
            </w:r>
            <w:proofErr w:type="spellEnd"/>
            <w:r w:rsidRPr="005B1F64">
              <w:rPr>
                <w:color w:val="212121"/>
              </w:rPr>
              <w:t xml:space="preserve"> платформы), регулируемые вручную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18 12 07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 xml:space="preserve">Транспортные средства с электрическим приводом для </w:t>
            </w:r>
            <w:r w:rsidRPr="005B1F64">
              <w:rPr>
                <w:color w:val="212121"/>
              </w:rPr>
              <w:lastRenderedPageBreak/>
              <w:t>преодоления лестниц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lastRenderedPageBreak/>
              <w:t>12 17 03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lastRenderedPageBreak/>
              <w:t>19.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Наколенные лотки и столы, прикрепляемые к креслам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18 10 24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20.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Очки и контактные линзы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22 03 06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21.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Материалы для маркировки и инструменты для маркировки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22 27 27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Калькуляторы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22 15 06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23.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Пишущие машинки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22 12 15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24.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Читающие машины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22 30 21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25.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Головные телефоны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22 18 38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26.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04 48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27.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 xml:space="preserve">Подставки для книг и </w:t>
            </w:r>
            <w:proofErr w:type="spellStart"/>
            <w:r w:rsidRPr="005B1F64">
              <w:rPr>
                <w:color w:val="212121"/>
              </w:rPr>
              <w:t>книгодержатели</w:t>
            </w:r>
            <w:proofErr w:type="spellEnd"/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22 30 15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28.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12 12 15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29.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Лестничные подъемники с платформой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18 30 11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30.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Мобильные подъемники для перемещения человека в положение стоя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12 36 04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31.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Мобильные подъемники для перемещения человека, размещенного на сиденье, подвешенном на канатах (стропах)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12 36 03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32.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Стационарные подъемники, прикрепленные к стенам, полу или потолку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12 36 12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33.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Предметы мебели для сидения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18 09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34.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Приборы для письма шрифтом Брайля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22 12 12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35.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Принадлежности мебели для сидения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18 10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36.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Переносные (портативные) рампы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18 30 15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37.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Специальная бумага (пластик для письма)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22 12 18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38.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Средства для рисования и рукописи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22 12 03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39.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Средства для поддержания памяти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22 27 16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40.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Столы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18 03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41.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Телефонные аппараты для мобильных сетей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22 24 06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42.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Тележки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24 36 12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43.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Индукционно-петлевые устройства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22 18 30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44.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Устройства, оборудование и материалы для анализа крови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04 24 12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lastRenderedPageBreak/>
              <w:t>45.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Альтернативные устройства ввода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22 36 12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46.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Портативные устройства для записи алфавитом Брайля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22 12 21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47.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Часы и хронометры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22 27 12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48.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Системы радиочастотной передачи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22 18 24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49.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Коммуникационные усилители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22 21 06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50.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Вспомогательные средства обучения азбуке Брайля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05 06 15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51.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Тактильные материалы для чтения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22 30 24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52.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04 27 18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53.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Принадлежности устрой</w:t>
            </w:r>
            <w:proofErr w:type="gramStart"/>
            <w:r w:rsidRPr="005B1F64">
              <w:rPr>
                <w:color w:val="212121"/>
              </w:rPr>
              <w:t>ств вв</w:t>
            </w:r>
            <w:proofErr w:type="gramEnd"/>
            <w:r w:rsidRPr="005B1F64">
              <w:rPr>
                <w:color w:val="212121"/>
              </w:rPr>
              <w:t>ода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22 36 15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54.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Звуковые компьютерные дисплеи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22 39 07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55.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proofErr w:type="spellStart"/>
            <w:r w:rsidRPr="005B1F64">
              <w:rPr>
                <w:color w:val="212121"/>
              </w:rPr>
              <w:t>Инфузионные</w:t>
            </w:r>
            <w:proofErr w:type="spellEnd"/>
            <w:r w:rsidRPr="005B1F64">
              <w:rPr>
                <w:color w:val="212121"/>
              </w:rPr>
              <w:t xml:space="preserve"> насосы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04 19 24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56.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Силовые установки для кресел-колясок с ручным приводом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12 24 09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57.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Доски для сидения в ванне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09 33 04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58.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Сиденья для ванны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09 33 05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59.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Опоры для спины для принятия ванны или душа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09 33 08</w:t>
            </w:r>
          </w:p>
        </w:tc>
      </w:tr>
      <w:tr w:rsidR="005B1F64" w:rsidRPr="005B1F64" w:rsidTr="005B1F64">
        <w:tc>
          <w:tcPr>
            <w:tcW w:w="9045" w:type="dxa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II. Услуги</w:t>
            </w:r>
          </w:p>
        </w:tc>
      </w:tr>
      <w:tr w:rsidR="005B1F64" w:rsidRPr="005B1F64" w:rsidTr="005B1F64">
        <w:tc>
          <w:tcPr>
            <w:tcW w:w="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jc w:val="center"/>
              <w:rPr>
                <w:color w:val="212121"/>
              </w:rPr>
            </w:pPr>
            <w:r w:rsidRPr="005B1F64">
              <w:rPr>
                <w:color w:val="212121"/>
              </w:rPr>
              <w:t>60.</w:t>
            </w:r>
          </w:p>
        </w:tc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Услуги чтеца-секретаря".</w:t>
            </w:r>
          </w:p>
        </w:tc>
        <w:tc>
          <w:tcPr>
            <w:tcW w:w="2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B1F64" w:rsidRPr="005B1F64" w:rsidRDefault="005B1F64">
            <w:pPr>
              <w:pStyle w:val="a3"/>
              <w:spacing w:before="0" w:beforeAutospacing="0"/>
              <w:rPr>
                <w:color w:val="212121"/>
              </w:rPr>
            </w:pPr>
            <w:r w:rsidRPr="005B1F64">
              <w:rPr>
                <w:color w:val="212121"/>
              </w:rPr>
              <w:t> </w:t>
            </w:r>
          </w:p>
        </w:tc>
      </w:tr>
    </w:tbl>
    <w:p w:rsidR="005B1F64" w:rsidRPr="005B1F64" w:rsidRDefault="005B1F64" w:rsidP="005B1F64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5B1F64">
        <w:rPr>
          <w:rFonts w:ascii="Times New Roman" w:hAnsi="Times New Roman" w:cs="Times New Roman"/>
          <w:color w:val="212121"/>
        </w:rPr>
        <w:t> </w:t>
      </w:r>
    </w:p>
    <w:p w:rsidR="005B1F64" w:rsidRPr="005B1F64" w:rsidRDefault="005B1F64" w:rsidP="005B1F64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212121"/>
        </w:rPr>
      </w:pPr>
      <w:r w:rsidRPr="005B1F64">
        <w:rPr>
          <w:rFonts w:ascii="Times New Roman" w:hAnsi="Times New Roman" w:cs="Times New Roman"/>
          <w:color w:val="212121"/>
        </w:rPr>
        <w:t>Внимание!</w:t>
      </w:r>
    </w:p>
    <w:p w:rsidR="005B1F64" w:rsidRDefault="005B1F64" w:rsidP="005B1F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</w:rPr>
      </w:pPr>
      <w:r w:rsidRPr="005B1F64">
        <w:rPr>
          <w:color w:val="292929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 </w:t>
      </w:r>
      <w:hyperlink r:id="rId14" w:history="1">
        <w:r w:rsidRPr="005B1F64">
          <w:rPr>
            <w:rStyle w:val="a4"/>
            <w:color w:val="auto"/>
            <w:u w:val="none"/>
          </w:rPr>
          <w:t>Федеральным законом от 24 ноября 1995 г. № 181-ФЗ «О социальной защите инвалидов в Российской Федерации»</w:t>
        </w:r>
      </w:hyperlink>
      <w:r w:rsidRPr="005B1F64">
        <w:rPr>
          <w:rFonts w:ascii="Arial" w:hAnsi="Arial" w:cs="Arial"/>
        </w:rPr>
        <w:t>.</w:t>
      </w:r>
    </w:p>
    <w:p w:rsidR="0054328A" w:rsidRPr="0054328A" w:rsidRDefault="00D67A35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5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907A39" w:rsidRPr="00C17271" w:rsidRDefault="005B1F64" w:rsidP="005B1F64">
      <w:pPr>
        <w:ind w:firstLine="709"/>
        <w:jc w:val="both"/>
      </w:pPr>
      <w:r w:rsidRPr="005B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перечисление средств (части средств) материнского (семейного) капитала осуществляется Социальным фондом России (территориальным органом Социального фонда Российской Федерации) в течение 5 рабочих дней со дня принятия решения об удовлетворении заявления.</w:t>
      </w:r>
    </w:p>
    <w:sectPr w:rsidR="00907A39" w:rsidRPr="00C17271" w:rsidSect="00D67A35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BA" w:rsidRDefault="00043ABA" w:rsidP="0054328A">
      <w:pPr>
        <w:spacing w:after="0" w:line="240" w:lineRule="auto"/>
      </w:pPr>
      <w:r>
        <w:separator/>
      </w:r>
    </w:p>
  </w:endnote>
  <w:endnote w:type="continuationSeparator" w:id="0">
    <w:p w:rsidR="00043ABA" w:rsidRDefault="00043ABA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BA" w:rsidRDefault="00043ABA" w:rsidP="0054328A">
      <w:pPr>
        <w:spacing w:after="0" w:line="240" w:lineRule="auto"/>
      </w:pPr>
      <w:r>
        <w:separator/>
      </w:r>
    </w:p>
  </w:footnote>
  <w:footnote w:type="continuationSeparator" w:id="0">
    <w:p w:rsidR="00043ABA" w:rsidRDefault="00043ABA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99730"/>
      <w:docPartObj>
        <w:docPartGallery w:val="Page Numbers (Top of Page)"/>
        <w:docPartUnique/>
      </w:docPartObj>
    </w:sdtPr>
    <w:sdtContent>
      <w:p w:rsidR="00D67A35" w:rsidRDefault="00D67A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31BEA"/>
    <w:multiLevelType w:val="multilevel"/>
    <w:tmpl w:val="485A1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D32BB5"/>
    <w:multiLevelType w:val="multilevel"/>
    <w:tmpl w:val="088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67B9F"/>
    <w:multiLevelType w:val="multilevel"/>
    <w:tmpl w:val="A43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D0960"/>
    <w:multiLevelType w:val="multilevel"/>
    <w:tmpl w:val="9C3E6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A"/>
    <w:rsid w:val="000018CE"/>
    <w:rsid w:val="000357BC"/>
    <w:rsid w:val="00043ABA"/>
    <w:rsid w:val="000525AE"/>
    <w:rsid w:val="00067051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3E26"/>
    <w:rsid w:val="00306137"/>
    <w:rsid w:val="00312399"/>
    <w:rsid w:val="003237E8"/>
    <w:rsid w:val="00377AA6"/>
    <w:rsid w:val="0039233A"/>
    <w:rsid w:val="00396B8A"/>
    <w:rsid w:val="003A123B"/>
    <w:rsid w:val="003A1866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B1F64"/>
    <w:rsid w:val="005E4B3E"/>
    <w:rsid w:val="005F1DDE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A426C7"/>
    <w:rsid w:val="00A73D03"/>
    <w:rsid w:val="00A76207"/>
    <w:rsid w:val="00A85BFF"/>
    <w:rsid w:val="00AA599B"/>
    <w:rsid w:val="00AF1697"/>
    <w:rsid w:val="00B24807"/>
    <w:rsid w:val="00B50A61"/>
    <w:rsid w:val="00B55219"/>
    <w:rsid w:val="00BE0BBD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67A35"/>
    <w:rsid w:val="00D747CE"/>
    <w:rsid w:val="00D757D7"/>
    <w:rsid w:val="00D86C6D"/>
    <w:rsid w:val="00D96653"/>
    <w:rsid w:val="00DB7912"/>
    <w:rsid w:val="00DC6FE7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76D81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B1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x">
    <w:name w:val="markx"/>
    <w:basedOn w:val="a0"/>
    <w:rsid w:val="005B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B1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x">
    <w:name w:val="markx"/>
    <w:basedOn w:val="a0"/>
    <w:rsid w:val="005B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hyperlink" Target="http://pravo.gov.ru/proxy/ips/?docbody=&amp;link_id=0&amp;nd=102397310&amp;bpa=cd00000&amp;bpas=cd00000&amp;intelsearch=%D0%E0%F1%EF%EE%F0%FF%E6%E5%ED%E8%E5+%CF%F0%E0%E2%E8%F2%E5%EB%FC%F1%F2%E2%E0+%D0%D4+%EE%F2+30.04.2016+N+831-%F0+++&amp;firstDoc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f.ru/knopki/zhizn%7E31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knopki/zhizn%7E3182" TargetMode="Externa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sfr.gov.ru/order/federal_lgot/~2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Вагнер Ольга Алексеевна</cp:lastModifiedBy>
  <cp:revision>3</cp:revision>
  <cp:lastPrinted>2016-06-09T10:33:00Z</cp:lastPrinted>
  <dcterms:created xsi:type="dcterms:W3CDTF">2024-03-22T02:30:00Z</dcterms:created>
  <dcterms:modified xsi:type="dcterms:W3CDTF">2024-03-26T01:56:00Z</dcterms:modified>
</cp:coreProperties>
</file>